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81" w:rsidRPr="003E4F98" w:rsidRDefault="00A37281" w:rsidP="00A37281">
      <w:pPr>
        <w:jc w:val="center"/>
        <w:rPr>
          <w:sz w:val="28"/>
          <w:szCs w:val="28"/>
        </w:rPr>
      </w:pPr>
      <w:r w:rsidRPr="003E4F98">
        <w:rPr>
          <w:sz w:val="28"/>
          <w:szCs w:val="28"/>
        </w:rPr>
        <w:t xml:space="preserve">Zestaw wybranych podręczników  – </w:t>
      </w:r>
      <w:r w:rsidRPr="003E4F98">
        <w:rPr>
          <w:b/>
          <w:sz w:val="28"/>
          <w:szCs w:val="28"/>
        </w:rPr>
        <w:t>klasa  III – branżowa szkoła I stopnia</w:t>
      </w:r>
      <w:r w:rsidRPr="003E4F98">
        <w:rPr>
          <w:sz w:val="28"/>
          <w:szCs w:val="28"/>
        </w:rPr>
        <w:t xml:space="preserve"> </w:t>
      </w:r>
      <w:r w:rsidRPr="003E4F98">
        <w:rPr>
          <w:b/>
          <w:sz w:val="28"/>
          <w:szCs w:val="28"/>
        </w:rPr>
        <w:t>dla absolwentów gimnazjum</w:t>
      </w:r>
    </w:p>
    <w:p w:rsidR="00A37281" w:rsidRPr="003E4F98" w:rsidRDefault="00A37281" w:rsidP="00A37281">
      <w:pPr>
        <w:jc w:val="center"/>
        <w:rPr>
          <w:sz w:val="28"/>
          <w:szCs w:val="28"/>
        </w:rPr>
      </w:pPr>
      <w:r w:rsidRPr="003E4F98">
        <w:rPr>
          <w:sz w:val="28"/>
          <w:szCs w:val="28"/>
        </w:rPr>
        <w:t>Rok szkolny 202</w:t>
      </w:r>
      <w:r>
        <w:rPr>
          <w:sz w:val="28"/>
          <w:szCs w:val="28"/>
        </w:rPr>
        <w:t>1</w:t>
      </w:r>
      <w:r w:rsidRPr="003E4F98">
        <w:rPr>
          <w:sz w:val="28"/>
          <w:szCs w:val="28"/>
        </w:rPr>
        <w:t>/202</w:t>
      </w:r>
      <w:r>
        <w:rPr>
          <w:sz w:val="28"/>
          <w:szCs w:val="28"/>
        </w:rPr>
        <w:t>2</w:t>
      </w:r>
    </w:p>
    <w:p w:rsidR="00A37281" w:rsidRPr="007115BD" w:rsidRDefault="00A37281" w:rsidP="00A37281">
      <w:pPr>
        <w:jc w:val="center"/>
        <w:rPr>
          <w:b/>
          <w:sz w:val="20"/>
          <w:szCs w:val="20"/>
        </w:rPr>
      </w:pPr>
    </w:p>
    <w:p w:rsidR="00A37281" w:rsidRPr="007115BD" w:rsidRDefault="00A37281" w:rsidP="00A37281">
      <w:pPr>
        <w:rPr>
          <w:sz w:val="20"/>
          <w:szCs w:val="20"/>
        </w:rPr>
      </w:pPr>
    </w:p>
    <w:p w:rsidR="00A37281" w:rsidRPr="00A37281" w:rsidRDefault="00A37281" w:rsidP="00A37281">
      <w:pPr>
        <w:spacing w:after="200"/>
        <w:jc w:val="center"/>
        <w:rPr>
          <w:rFonts w:eastAsia="Calibri"/>
          <w:lang w:eastAsia="en-US"/>
        </w:rPr>
      </w:pPr>
    </w:p>
    <w:tbl>
      <w:tblPr>
        <w:tblW w:w="15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1784"/>
        <w:gridCol w:w="2196"/>
        <w:gridCol w:w="4439"/>
        <w:gridCol w:w="2514"/>
        <w:gridCol w:w="3731"/>
      </w:tblGrid>
      <w:tr w:rsidR="00A37281" w:rsidRPr="00A37281" w:rsidTr="009D066C">
        <w:tc>
          <w:tcPr>
            <w:tcW w:w="729" w:type="dxa"/>
          </w:tcPr>
          <w:p w:rsidR="00A37281" w:rsidRPr="00A37281" w:rsidRDefault="00A37281" w:rsidP="00A37281">
            <w:pPr>
              <w:rPr>
                <w:rFonts w:eastAsia="Calibri"/>
                <w:b/>
                <w:lang w:eastAsia="en-US"/>
              </w:rPr>
            </w:pPr>
            <w:r w:rsidRPr="00A37281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1784" w:type="dxa"/>
          </w:tcPr>
          <w:p w:rsidR="00A37281" w:rsidRPr="00A37281" w:rsidRDefault="00A37281" w:rsidP="00A37281">
            <w:pPr>
              <w:rPr>
                <w:rFonts w:eastAsia="Calibri"/>
                <w:b/>
                <w:lang w:eastAsia="en-US"/>
              </w:rPr>
            </w:pPr>
            <w:r w:rsidRPr="00A37281"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2196" w:type="dxa"/>
          </w:tcPr>
          <w:p w:rsidR="00A37281" w:rsidRPr="00A37281" w:rsidRDefault="00A37281" w:rsidP="00A37281">
            <w:pPr>
              <w:rPr>
                <w:rFonts w:eastAsia="Calibri"/>
                <w:b/>
                <w:lang w:eastAsia="en-US"/>
              </w:rPr>
            </w:pPr>
            <w:r w:rsidRPr="00A37281">
              <w:rPr>
                <w:rFonts w:eastAsia="Calibri"/>
                <w:b/>
                <w:lang w:eastAsia="en-US"/>
              </w:rPr>
              <w:t>Autor</w:t>
            </w:r>
          </w:p>
        </w:tc>
        <w:tc>
          <w:tcPr>
            <w:tcW w:w="4439" w:type="dxa"/>
          </w:tcPr>
          <w:p w:rsidR="00A37281" w:rsidRPr="00A37281" w:rsidRDefault="00A37281" w:rsidP="00A37281">
            <w:pPr>
              <w:rPr>
                <w:rFonts w:eastAsia="Calibri"/>
                <w:b/>
                <w:lang w:eastAsia="en-US"/>
              </w:rPr>
            </w:pPr>
            <w:r w:rsidRPr="00A37281">
              <w:rPr>
                <w:rFonts w:eastAsia="Calibri"/>
                <w:b/>
                <w:lang w:eastAsia="en-US"/>
              </w:rPr>
              <w:t>Tytuł</w:t>
            </w:r>
          </w:p>
        </w:tc>
        <w:tc>
          <w:tcPr>
            <w:tcW w:w="2514" w:type="dxa"/>
          </w:tcPr>
          <w:p w:rsidR="00A37281" w:rsidRPr="00A37281" w:rsidRDefault="00A37281" w:rsidP="00A37281">
            <w:pPr>
              <w:rPr>
                <w:rFonts w:eastAsia="Calibri"/>
                <w:b/>
                <w:lang w:eastAsia="en-US"/>
              </w:rPr>
            </w:pPr>
            <w:r w:rsidRPr="00A37281">
              <w:rPr>
                <w:rFonts w:eastAsia="Calibri"/>
                <w:b/>
                <w:lang w:eastAsia="en-US"/>
              </w:rPr>
              <w:t>Wydawnictwo</w:t>
            </w:r>
          </w:p>
        </w:tc>
        <w:tc>
          <w:tcPr>
            <w:tcW w:w="3731" w:type="dxa"/>
          </w:tcPr>
          <w:p w:rsidR="00A37281" w:rsidRPr="00A37281" w:rsidRDefault="00A37281" w:rsidP="00A37281">
            <w:pPr>
              <w:rPr>
                <w:rFonts w:eastAsia="Calibri"/>
                <w:b/>
                <w:lang w:eastAsia="en-US"/>
              </w:rPr>
            </w:pPr>
            <w:r w:rsidRPr="00A37281">
              <w:rPr>
                <w:rFonts w:eastAsia="Calibri"/>
                <w:b/>
                <w:lang w:eastAsia="en-US"/>
              </w:rPr>
              <w:t>Numer dopuszczenia</w:t>
            </w:r>
          </w:p>
        </w:tc>
      </w:tr>
      <w:tr w:rsidR="00D61A47" w:rsidRPr="00D61A47" w:rsidTr="009D066C">
        <w:tc>
          <w:tcPr>
            <w:tcW w:w="729" w:type="dxa"/>
          </w:tcPr>
          <w:p w:rsidR="00D61A47" w:rsidRPr="00D61A47" w:rsidRDefault="00D61A47" w:rsidP="00A37281">
            <w:pPr>
              <w:rPr>
                <w:rFonts w:eastAsia="Calibri"/>
                <w:lang w:eastAsia="en-US"/>
              </w:rPr>
            </w:pPr>
            <w:r w:rsidRPr="00D61A4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84" w:type="dxa"/>
          </w:tcPr>
          <w:p w:rsidR="00D61A47" w:rsidRPr="00D61A47" w:rsidRDefault="00D61A47" w:rsidP="00A372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polski</w:t>
            </w:r>
          </w:p>
        </w:tc>
        <w:tc>
          <w:tcPr>
            <w:tcW w:w="2196" w:type="dxa"/>
          </w:tcPr>
          <w:p w:rsidR="00D61A47" w:rsidRPr="00D61A47" w:rsidRDefault="00D61A47" w:rsidP="00A372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Chuderska B.</w:t>
            </w:r>
          </w:p>
        </w:tc>
        <w:tc>
          <w:tcPr>
            <w:tcW w:w="4439" w:type="dxa"/>
          </w:tcPr>
          <w:p w:rsidR="00D61A47" w:rsidRPr="00D61A47" w:rsidRDefault="00D61A47" w:rsidP="00A372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Odkrywamy na nowo. Język polski 2</w:t>
            </w:r>
          </w:p>
        </w:tc>
        <w:tc>
          <w:tcPr>
            <w:tcW w:w="2514" w:type="dxa"/>
          </w:tcPr>
          <w:p w:rsidR="00D61A47" w:rsidRPr="00D61A47" w:rsidRDefault="00D61A47" w:rsidP="00A372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Operon</w:t>
            </w:r>
          </w:p>
        </w:tc>
        <w:tc>
          <w:tcPr>
            <w:tcW w:w="3731" w:type="dxa"/>
          </w:tcPr>
          <w:p w:rsidR="00D61A47" w:rsidRPr="00D61A47" w:rsidRDefault="00D61A47" w:rsidP="00A372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526/2/2013</w:t>
            </w:r>
          </w:p>
        </w:tc>
      </w:tr>
      <w:tr w:rsidR="00D61A47" w:rsidRPr="00A37281" w:rsidTr="00C907F6">
        <w:tc>
          <w:tcPr>
            <w:tcW w:w="729" w:type="dxa"/>
          </w:tcPr>
          <w:p w:rsidR="00D61A47" w:rsidRPr="00A37281" w:rsidRDefault="00D61A47" w:rsidP="00C907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84" w:type="dxa"/>
          </w:tcPr>
          <w:p w:rsidR="00D61A47" w:rsidRPr="00A37281" w:rsidRDefault="00D61A47" w:rsidP="00C907F6">
            <w:pPr>
              <w:rPr>
                <w:bCs/>
              </w:rPr>
            </w:pPr>
            <w:r>
              <w:rPr>
                <w:bCs/>
              </w:rPr>
              <w:t>J</w:t>
            </w:r>
            <w:r w:rsidRPr="00A37281">
              <w:rPr>
                <w:bCs/>
              </w:rPr>
              <w:t>ęzyk niemiecki</w:t>
            </w:r>
          </w:p>
        </w:tc>
        <w:tc>
          <w:tcPr>
            <w:tcW w:w="2196" w:type="dxa"/>
          </w:tcPr>
          <w:p w:rsidR="00D61A47" w:rsidRDefault="00D61A47" w:rsidP="00C907F6">
            <w:r w:rsidRPr="00A37281">
              <w:rPr>
                <w:bCs/>
                <w:shd w:val="clear" w:color="auto" w:fill="F3F3F3"/>
              </w:rPr>
              <w:t>Carla Tkadkeckova, Petr Tlusty</w:t>
            </w:r>
          </w:p>
          <w:p w:rsidR="00D61A47" w:rsidRPr="00A37281" w:rsidRDefault="00D61A47" w:rsidP="00C907F6"/>
        </w:tc>
        <w:tc>
          <w:tcPr>
            <w:tcW w:w="4439" w:type="dxa"/>
          </w:tcPr>
          <w:p w:rsidR="00D61A47" w:rsidRPr="00A37281" w:rsidRDefault="00D61A47" w:rsidP="00C907F6">
            <w:pPr>
              <w:spacing w:before="240" w:after="240"/>
            </w:pPr>
            <w:r w:rsidRPr="00A37281">
              <w:rPr>
                <w:bCs/>
                <w:shd w:val="clear" w:color="auto" w:fill="F3F3F3"/>
              </w:rPr>
              <w:t xml:space="preserve">Genau  3. Język niemiecki dla szkół branżowych pierwszego stopnia po szkole podstawowej </w:t>
            </w:r>
            <w:r w:rsidRPr="00A37281">
              <w:rPr>
                <w:bCs/>
                <w:u w:val="single"/>
                <w:shd w:val="clear" w:color="auto" w:fill="F3F3F3"/>
              </w:rPr>
              <w:t>(podręcznik + ćwiczenie)</w:t>
            </w:r>
          </w:p>
        </w:tc>
        <w:tc>
          <w:tcPr>
            <w:tcW w:w="2514" w:type="dxa"/>
          </w:tcPr>
          <w:p w:rsidR="00D61A47" w:rsidRPr="00A37281" w:rsidRDefault="00D61A47" w:rsidP="00C907F6">
            <w:r w:rsidRPr="00A37281">
              <w:rPr>
                <w:bCs/>
              </w:rPr>
              <w:t>LektorKlett</w:t>
            </w:r>
          </w:p>
        </w:tc>
        <w:tc>
          <w:tcPr>
            <w:tcW w:w="3731" w:type="dxa"/>
          </w:tcPr>
          <w:p w:rsidR="00D61A47" w:rsidRPr="00A37281" w:rsidRDefault="00D61A47" w:rsidP="00C907F6">
            <w:pPr>
              <w:rPr>
                <w:shd w:val="clear" w:color="auto" w:fill="F3F3F3"/>
              </w:rPr>
            </w:pPr>
            <w:r w:rsidRPr="00A37281">
              <w:rPr>
                <w:shd w:val="clear" w:color="auto" w:fill="FFFFFF"/>
              </w:rPr>
              <w:t>651/3/2015</w:t>
            </w:r>
          </w:p>
        </w:tc>
      </w:tr>
      <w:tr w:rsidR="00D61A47" w:rsidRPr="00A37281" w:rsidTr="00C907F6">
        <w:tc>
          <w:tcPr>
            <w:tcW w:w="729" w:type="dxa"/>
          </w:tcPr>
          <w:p w:rsidR="00D61A47" w:rsidRDefault="00D61A47" w:rsidP="00C907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84" w:type="dxa"/>
          </w:tcPr>
          <w:p w:rsidR="00D61A47" w:rsidRDefault="00D61A47" w:rsidP="00C907F6">
            <w:pPr>
              <w:rPr>
                <w:bCs/>
              </w:rPr>
            </w:pPr>
            <w:r w:rsidRPr="00A37281">
              <w:rPr>
                <w:bCs/>
              </w:rPr>
              <w:t>Język angielski</w:t>
            </w:r>
          </w:p>
        </w:tc>
        <w:tc>
          <w:tcPr>
            <w:tcW w:w="2196" w:type="dxa"/>
          </w:tcPr>
          <w:p w:rsidR="00D61A47" w:rsidRPr="00A37281" w:rsidRDefault="00D61A47" w:rsidP="00C907F6">
            <w:pPr>
              <w:rPr>
                <w:bCs/>
                <w:shd w:val="clear" w:color="auto" w:fill="F3F3F3"/>
              </w:rPr>
            </w:pPr>
            <w:r>
              <w:rPr>
                <w:bCs/>
                <w:shd w:val="clear" w:color="auto" w:fill="F3F3F3"/>
              </w:rPr>
              <w:t>S. Kay</w:t>
            </w:r>
          </w:p>
        </w:tc>
        <w:tc>
          <w:tcPr>
            <w:tcW w:w="4439" w:type="dxa"/>
          </w:tcPr>
          <w:p w:rsidR="00D61A47" w:rsidRPr="00A37281" w:rsidRDefault="00D61A47" w:rsidP="00C907F6">
            <w:pPr>
              <w:spacing w:before="240" w:after="240"/>
              <w:rPr>
                <w:bCs/>
                <w:shd w:val="clear" w:color="auto" w:fill="F3F3F3"/>
              </w:rPr>
            </w:pPr>
            <w:r w:rsidRPr="00A37281">
              <w:rPr>
                <w:bCs/>
                <w:shd w:val="clear" w:color="auto" w:fill="F3F3F3"/>
              </w:rPr>
              <w:t>Focus 2 second edition</w:t>
            </w:r>
          </w:p>
        </w:tc>
        <w:tc>
          <w:tcPr>
            <w:tcW w:w="2514" w:type="dxa"/>
          </w:tcPr>
          <w:p w:rsidR="00D61A47" w:rsidRPr="00A37281" w:rsidRDefault="00D61A47" w:rsidP="00C907F6">
            <w:pPr>
              <w:rPr>
                <w:bCs/>
              </w:rPr>
            </w:pPr>
            <w:r w:rsidRPr="00A37281">
              <w:rPr>
                <w:bCs/>
              </w:rPr>
              <w:t>Pearson</w:t>
            </w:r>
          </w:p>
        </w:tc>
        <w:tc>
          <w:tcPr>
            <w:tcW w:w="3731" w:type="dxa"/>
          </w:tcPr>
          <w:p w:rsidR="00D61A47" w:rsidRPr="00A37281" w:rsidRDefault="00D61A47" w:rsidP="00C907F6">
            <w:pPr>
              <w:rPr>
                <w:shd w:val="clear" w:color="auto" w:fill="FFFFFF"/>
              </w:rPr>
            </w:pPr>
            <w:r w:rsidRPr="00A37281">
              <w:rPr>
                <w:shd w:val="clear" w:color="auto" w:fill="FFFFFF"/>
              </w:rPr>
              <w:t>947/2/2019</w:t>
            </w:r>
          </w:p>
        </w:tc>
      </w:tr>
      <w:tr w:rsidR="00D61A47" w:rsidRPr="00A37281" w:rsidTr="00C907F6">
        <w:tc>
          <w:tcPr>
            <w:tcW w:w="729" w:type="dxa"/>
          </w:tcPr>
          <w:p w:rsidR="00D61A47" w:rsidRDefault="00D61A47" w:rsidP="00C907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84" w:type="dxa"/>
          </w:tcPr>
          <w:p w:rsidR="00D61A47" w:rsidRPr="00A37281" w:rsidRDefault="00D61A47" w:rsidP="00C907F6">
            <w:r>
              <w:rPr>
                <w:bCs/>
              </w:rPr>
              <w:t>M</w:t>
            </w:r>
            <w:r w:rsidRPr="00A37281">
              <w:rPr>
                <w:bCs/>
              </w:rPr>
              <w:t>atematyka</w:t>
            </w:r>
          </w:p>
        </w:tc>
        <w:tc>
          <w:tcPr>
            <w:tcW w:w="2196" w:type="dxa"/>
          </w:tcPr>
          <w:p w:rsidR="00D61A47" w:rsidRPr="00A37281" w:rsidRDefault="00D61A47" w:rsidP="00C907F6">
            <w:pPr>
              <w:rPr>
                <w:bCs/>
                <w:shd w:val="clear" w:color="auto" w:fill="F3F3F3"/>
              </w:rPr>
            </w:pPr>
            <w:r w:rsidRPr="00A37281">
              <w:rPr>
                <w:bCs/>
                <w:shd w:val="clear" w:color="auto" w:fill="F3F3F3"/>
              </w:rPr>
              <w:t>Bożena Kiljańska, Adam Konstantynowicz, Małgorzata Pająk</w:t>
            </w:r>
          </w:p>
        </w:tc>
        <w:tc>
          <w:tcPr>
            <w:tcW w:w="4439" w:type="dxa"/>
          </w:tcPr>
          <w:p w:rsidR="00D61A47" w:rsidRPr="00A37281" w:rsidRDefault="00D61A47" w:rsidP="00C907F6">
            <w:pPr>
              <w:spacing w:before="240" w:after="240"/>
            </w:pPr>
            <w:r w:rsidRPr="00A37281">
              <w:rPr>
                <w:bCs/>
                <w:shd w:val="clear" w:color="auto" w:fill="F3F3F3"/>
              </w:rPr>
              <w:t>Matematyka cz</w:t>
            </w:r>
            <w:r>
              <w:rPr>
                <w:bCs/>
                <w:shd w:val="clear" w:color="auto" w:fill="F3F3F3"/>
              </w:rPr>
              <w:t>.</w:t>
            </w:r>
            <w:r w:rsidRPr="00A37281">
              <w:rPr>
                <w:bCs/>
                <w:shd w:val="clear" w:color="auto" w:fill="F3F3F3"/>
              </w:rPr>
              <w:t xml:space="preserve"> 2, seria Odkrywamy na nowo</w:t>
            </w:r>
          </w:p>
        </w:tc>
        <w:tc>
          <w:tcPr>
            <w:tcW w:w="2514" w:type="dxa"/>
          </w:tcPr>
          <w:p w:rsidR="00D61A47" w:rsidRPr="00A37281" w:rsidRDefault="00D61A47" w:rsidP="00C907F6">
            <w:pPr>
              <w:rPr>
                <w:bCs/>
              </w:rPr>
            </w:pPr>
            <w:r w:rsidRPr="00A37281">
              <w:rPr>
                <w:bCs/>
              </w:rPr>
              <w:t>Operon</w:t>
            </w:r>
          </w:p>
        </w:tc>
        <w:tc>
          <w:tcPr>
            <w:tcW w:w="3731" w:type="dxa"/>
          </w:tcPr>
          <w:p w:rsidR="00D61A47" w:rsidRPr="00A37281" w:rsidRDefault="00D61A47" w:rsidP="00C907F6">
            <w:r w:rsidRPr="00A37281">
              <w:rPr>
                <w:shd w:val="clear" w:color="auto" w:fill="FFFFFF"/>
              </w:rPr>
              <w:t>507/2/2013</w:t>
            </w:r>
          </w:p>
        </w:tc>
      </w:tr>
      <w:tr w:rsidR="00D61A47" w:rsidRPr="00A37281" w:rsidTr="00C907F6">
        <w:tc>
          <w:tcPr>
            <w:tcW w:w="729" w:type="dxa"/>
          </w:tcPr>
          <w:p w:rsidR="00D61A47" w:rsidRDefault="00D61A47" w:rsidP="00C907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84" w:type="dxa"/>
          </w:tcPr>
          <w:p w:rsidR="00D61A47" w:rsidRPr="00A37281" w:rsidRDefault="00D61A47" w:rsidP="00C907F6">
            <w:r w:rsidRPr="00A37281">
              <w:rPr>
                <w:bCs/>
              </w:rPr>
              <w:t>Wiedza o społeczeństwie</w:t>
            </w:r>
          </w:p>
        </w:tc>
        <w:tc>
          <w:tcPr>
            <w:tcW w:w="2196" w:type="dxa"/>
          </w:tcPr>
          <w:p w:rsidR="00D61A47" w:rsidRPr="00A37281" w:rsidRDefault="00D61A47" w:rsidP="00C907F6">
            <w:r w:rsidRPr="00A37281">
              <w:rPr>
                <w:bCs/>
                <w:shd w:val="clear" w:color="auto" w:fill="FFFFFF"/>
              </w:rPr>
              <w:t>Jan Maleska, Zbigniew Smutek, Beata Surmacz</w:t>
            </w:r>
          </w:p>
        </w:tc>
        <w:tc>
          <w:tcPr>
            <w:tcW w:w="4439" w:type="dxa"/>
          </w:tcPr>
          <w:p w:rsidR="00D61A47" w:rsidRPr="00A37281" w:rsidRDefault="00D61A47" w:rsidP="00C907F6">
            <w:pPr>
              <w:spacing w:before="240" w:after="240"/>
            </w:pPr>
            <w:r w:rsidRPr="00A37281">
              <w:rPr>
                <w:bCs/>
                <w:shd w:val="clear" w:color="auto" w:fill="F3F3F3"/>
              </w:rPr>
              <w:t>Wiedza o społeczeństwie - zakres podstawowy</w:t>
            </w:r>
          </w:p>
        </w:tc>
        <w:tc>
          <w:tcPr>
            <w:tcW w:w="2514" w:type="dxa"/>
          </w:tcPr>
          <w:p w:rsidR="00D61A47" w:rsidRPr="00A37281" w:rsidRDefault="00D61A47" w:rsidP="00C907F6">
            <w:pPr>
              <w:rPr>
                <w:bCs/>
              </w:rPr>
            </w:pPr>
            <w:r w:rsidRPr="00A37281">
              <w:rPr>
                <w:bCs/>
              </w:rPr>
              <w:t>Operon</w:t>
            </w:r>
          </w:p>
        </w:tc>
        <w:tc>
          <w:tcPr>
            <w:tcW w:w="3731" w:type="dxa"/>
          </w:tcPr>
          <w:p w:rsidR="00D61A47" w:rsidRPr="00A37281" w:rsidRDefault="00D61A47" w:rsidP="00C907F6">
            <w:r w:rsidRPr="00A37281">
              <w:rPr>
                <w:shd w:val="clear" w:color="auto" w:fill="FFFFFF"/>
              </w:rPr>
              <w:t>MEN 1049/1/2019</w:t>
            </w:r>
          </w:p>
        </w:tc>
      </w:tr>
      <w:tr w:rsidR="00D61A47" w:rsidRPr="00A37281" w:rsidTr="00C907F6">
        <w:tc>
          <w:tcPr>
            <w:tcW w:w="729" w:type="dxa"/>
          </w:tcPr>
          <w:p w:rsidR="00D61A47" w:rsidRPr="00A37281" w:rsidRDefault="00D61A47" w:rsidP="00C907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84" w:type="dxa"/>
          </w:tcPr>
          <w:p w:rsidR="00D61A47" w:rsidRPr="00A37281" w:rsidRDefault="00D61A47" w:rsidP="00C907F6">
            <w:r w:rsidRPr="00A37281">
              <w:rPr>
                <w:bCs/>
              </w:rPr>
              <w:t>Religia</w:t>
            </w:r>
          </w:p>
        </w:tc>
        <w:tc>
          <w:tcPr>
            <w:tcW w:w="2196" w:type="dxa"/>
          </w:tcPr>
          <w:p w:rsidR="00D61A47" w:rsidRPr="00A37281" w:rsidRDefault="00D61A47" w:rsidP="00C907F6">
            <w:r w:rsidRPr="00A37281">
              <w:rPr>
                <w:bCs/>
                <w:shd w:val="clear" w:color="auto" w:fill="F3F3F3"/>
              </w:rPr>
              <w:t>Komisja Wychowania Katolickiego KEP</w:t>
            </w:r>
          </w:p>
        </w:tc>
        <w:tc>
          <w:tcPr>
            <w:tcW w:w="4439" w:type="dxa"/>
          </w:tcPr>
          <w:p w:rsidR="00D61A47" w:rsidRPr="00A37281" w:rsidRDefault="00D61A47" w:rsidP="00C907F6">
            <w:r w:rsidRPr="00A37281">
              <w:rPr>
                <w:shd w:val="clear" w:color="auto" w:fill="F3F3F3"/>
              </w:rPr>
              <w:t>Jestem chrześcijaninem – daję świadectwo</w:t>
            </w:r>
          </w:p>
        </w:tc>
        <w:tc>
          <w:tcPr>
            <w:tcW w:w="2514" w:type="dxa"/>
          </w:tcPr>
          <w:p w:rsidR="00D61A47" w:rsidRPr="00A37281" w:rsidRDefault="00D61A47" w:rsidP="00C907F6">
            <w:pPr>
              <w:rPr>
                <w:rFonts w:eastAsia="Calibri"/>
                <w:lang w:eastAsia="en-US"/>
              </w:rPr>
            </w:pPr>
            <w:r w:rsidRPr="00A37281">
              <w:rPr>
                <w:bCs/>
              </w:rPr>
              <w:t>Jedność</w:t>
            </w:r>
          </w:p>
        </w:tc>
        <w:tc>
          <w:tcPr>
            <w:tcW w:w="3731" w:type="dxa"/>
          </w:tcPr>
          <w:p w:rsidR="00D61A47" w:rsidRPr="00A37281" w:rsidRDefault="00D61A47" w:rsidP="00C907F6">
            <w:r w:rsidRPr="00A37281">
              <w:rPr>
                <w:shd w:val="clear" w:color="auto" w:fill="F3F3F3"/>
              </w:rPr>
              <w:t>AZ-5-01/18</w:t>
            </w:r>
          </w:p>
          <w:p w:rsidR="00D61A47" w:rsidRPr="00A37281" w:rsidRDefault="00D61A47" w:rsidP="00C907F6"/>
        </w:tc>
      </w:tr>
    </w:tbl>
    <w:p w:rsidR="00F64738" w:rsidRDefault="00F64738"/>
    <w:p w:rsidR="00A37281" w:rsidRPr="00A37281" w:rsidRDefault="00A37281" w:rsidP="00A37281"/>
    <w:p w:rsidR="006F1409" w:rsidRDefault="006F1409">
      <w:pPr>
        <w:rPr>
          <w:color w:val="393939"/>
          <w:sz w:val="20"/>
          <w:szCs w:val="20"/>
        </w:rPr>
      </w:pPr>
      <w:r>
        <w:rPr>
          <w:color w:val="393939"/>
          <w:sz w:val="20"/>
          <w:szCs w:val="20"/>
        </w:rPr>
        <w:t xml:space="preserve"> </w:t>
      </w:r>
    </w:p>
    <w:p w:rsidR="00A37281" w:rsidRPr="00A37281" w:rsidRDefault="00A37281">
      <w:bookmarkStart w:id="0" w:name="_GoBack"/>
      <w:bookmarkEnd w:id="0"/>
    </w:p>
    <w:sectPr w:rsidR="00A37281" w:rsidRPr="00A37281" w:rsidSect="00A372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7281"/>
    <w:rsid w:val="00655A95"/>
    <w:rsid w:val="006F1409"/>
    <w:rsid w:val="00A04A4C"/>
    <w:rsid w:val="00A37281"/>
    <w:rsid w:val="00AF155A"/>
    <w:rsid w:val="00B94202"/>
    <w:rsid w:val="00D61A47"/>
    <w:rsid w:val="00DD35F7"/>
    <w:rsid w:val="00F6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F14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707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Sekretariat ZST</cp:lastModifiedBy>
  <cp:revision>2</cp:revision>
  <dcterms:created xsi:type="dcterms:W3CDTF">2021-07-01T08:02:00Z</dcterms:created>
  <dcterms:modified xsi:type="dcterms:W3CDTF">2021-07-01T08:02:00Z</dcterms:modified>
</cp:coreProperties>
</file>